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anchor distT="0" distB="0" distL="114935" distR="114935" simplePos="0" relativeHeight="3" behindDoc="0" locked="0" layoutInCell="0" allowOverlap="1">
            <wp:simplePos x="0" y="0"/>
            <wp:positionH relativeFrom="margin">
              <wp:posOffset>172720</wp:posOffset>
            </wp:positionH>
            <wp:positionV relativeFrom="paragraph">
              <wp:posOffset>635</wp:posOffset>
            </wp:positionV>
            <wp:extent cx="704215" cy="503555"/>
            <wp:effectExtent l="0" t="0" r="0" b="0"/>
            <wp:wrapSquare wrapText="bothSides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4" behindDoc="0" locked="0" layoutInCell="0" allowOverlap="1">
            <wp:simplePos x="0" y="0"/>
            <wp:positionH relativeFrom="margin">
              <wp:posOffset>5877560</wp:posOffset>
            </wp:positionH>
            <wp:positionV relativeFrom="paragraph">
              <wp:posOffset>6985</wp:posOffset>
            </wp:positionV>
            <wp:extent cx="531495" cy="683895"/>
            <wp:effectExtent l="0" t="0" r="0" b="0"/>
            <wp:wrapSquare wrapText="bothSides"/>
            <wp:docPr id="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7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 xml:space="preserve">      </w:t>
      </w:r>
    </w:p>
    <w:p>
      <w:pPr>
        <w:pStyle w:val="Normal"/>
        <w:rPr/>
      </w:pPr>
      <w:r>
        <w:rPr/>
        <w:drawing>
          <wp:anchor distT="0" distB="0" distL="114300" distR="114300" simplePos="0" relativeHeight="6" behindDoc="0" locked="0" layoutInCell="0" allowOverlap="1">
            <wp:simplePos x="0" y="0"/>
            <wp:positionH relativeFrom="column">
              <wp:posOffset>2698115</wp:posOffset>
            </wp:positionH>
            <wp:positionV relativeFrom="paragraph">
              <wp:posOffset>116205</wp:posOffset>
            </wp:positionV>
            <wp:extent cx="719455" cy="719455"/>
            <wp:effectExtent l="0" t="0" r="0" b="0"/>
            <wp:wrapTight wrapText="bothSides">
              <wp:wrapPolygon edited="0">
                <wp:start x="-2" y="0"/>
                <wp:lineTo x="-2" y="21164"/>
                <wp:lineTo x="21161" y="21164"/>
                <wp:lineTo x="21161" y="0"/>
                <wp:lineTo x="-2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color w:val="2C2C2C"/>
          <w:kern w:val="2"/>
          <w:sz w:val="27"/>
          <w:szCs w:val="27"/>
          <w:shd w:fill="FFFFFF" w:val="clear"/>
          <w14:ligatures w14:val="standardContextual"/>
        </w:rPr>
      </w:pPr>
      <w:r>
        <w:rPr>
          <w:color w:val="2C2C2C"/>
          <w:kern w:val="2"/>
          <w:sz w:val="27"/>
          <w:szCs w:val="27"/>
          <w:shd w:fill="FFFFFF" w:val="clear"/>
          <w14:ligatures w14:val="standardContextual"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margin">
              <wp:posOffset>2273300</wp:posOffset>
            </wp:positionH>
            <wp:positionV relativeFrom="topMargin">
              <wp:align>bottom</wp:align>
            </wp:positionV>
            <wp:extent cx="1513840" cy="333375"/>
            <wp:effectExtent l="0" t="0" r="0" b="0"/>
            <wp:wrapSquare wrapText="bothSides"/>
            <wp:docPr id="4" name="Immagine 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color w:val="2C2C2C"/>
          <w:kern w:val="2"/>
          <w:sz w:val="27"/>
          <w:szCs w:val="27"/>
          <w:shd w:fill="FFFFFF" w:val="clear"/>
          <w14:ligatures w14:val="standardContextual"/>
        </w:rPr>
      </w:pPr>
      <w:r>
        <w:rPr>
          <w:color w:val="2C2C2C"/>
          <w:kern w:val="2"/>
          <w:sz w:val="27"/>
          <w:szCs w:val="27"/>
          <w:shd w:fill="FFFFFF" w:val="clear"/>
          <w14:ligatures w14:val="standardContextual"/>
        </w:rPr>
      </w:r>
    </w:p>
    <w:p>
      <w:pPr>
        <w:pStyle w:val="Normal"/>
        <w:tabs>
          <w:tab w:val="clear" w:pos="708"/>
          <w:tab w:val="left" w:pos="8355" w:leader="none"/>
        </w:tabs>
        <w:ind w:end="850"/>
        <w:rPr/>
      </w:pPr>
      <w:r>
        <w:rPr/>
      </w:r>
    </w:p>
    <w:p>
      <w:pPr>
        <w:pStyle w:val="Normal"/>
        <w:tabs>
          <w:tab w:val="clear" w:pos="708"/>
          <w:tab w:val="left" w:pos="8355" w:leader="none"/>
        </w:tabs>
        <w:ind w:end="850"/>
        <w:jc w:val="center"/>
        <w:rPr/>
      </w:pPr>
      <w:r>
        <w:rPr/>
      </w:r>
    </w:p>
    <w:p>
      <w:pPr>
        <w:pStyle w:val="Normal"/>
        <w:rPr/>
      </w:pPr>
      <w:r>
        <w:rPr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shape_0" adj="10512" fillcolor="black" stroked="f" o:allowincell="f" style="position:absolute;margin-left:28.5pt;margin-top:114.95pt;width:428.2pt;height:92.2pt;mso-wrap-style:none;v-text-anchor:middle;mso-position-horizontal:center;mso-position-horizontal-relative:margin;mso-position-vertical-relative:margin" wp14:anchorId="351A7487" type="_x0000_t136">
            <v:path textpathok="t"/>
            <v:textpath on="t" fitshape="t" string="I. C. “ANDREA CAMILLERI” &#10;Scuola dell’Infanzia, Primaria e Secondaria di I grado ad Indirizzo Musicale&#10;VIA F. COMPAGNA, 18- 92026 FAVARA (AG)&#10;TEL. 0922-415965/070123 C.F. 93062340844&#10;Cod. Univoco UFF1HE&#10;Email: agic85800g@istruzione.it PEC: agic85800g@pec.istruzione.it&#10;https://www.icandreacamilleri.edu.it/ " style="font-family:&quot;TimesNewRomanPS-BoldMT&quot;;font-size:12pt;font-weight:bold" trim="t"/>
            <v:fill o:detectmouseclick="t" type="solid" color2="white"/>
            <v:stroke color="#3465a4" joinstyle="round" endcap="flat"/>
            <w10:wrap type="square"/>
          </v:shape>
        </w:pic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  <w:bookmarkStart w:id="0" w:name="_GoBack"/>
      <w:bookmarkEnd w:id="0"/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  <w:sz w:val="24"/>
          <w:szCs w:val="24"/>
        </w:rPr>
        <w:t>SCHEDA DI PRESENTAZIONE PROGETTO PTOF</w:t>
      </w:r>
    </w:p>
    <w:p>
      <w:pPr>
        <w:pStyle w:val="Normal"/>
        <w:spacing w:before="0" w:after="300"/>
        <w:jc w:val="center"/>
        <w:rPr>
          <w:b/>
        </w:rPr>
      </w:pPr>
      <w:r>
        <w:rPr>
          <w:b/>
          <w:sz w:val="24"/>
          <w:szCs w:val="24"/>
        </w:rPr>
        <w:t>A.S. 2026-27</w:t>
      </w:r>
    </w:p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Scheda di progetto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"/>
                <w:tag w:val="checkbox_1"/>
                <w:id w:val="200000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Scuola Infanzia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"/>
                <w:tag w:val="checkbox_2"/>
                <w:id w:val="200000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Scuola Primaria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3"/>
                <w:tag w:val="checkbox_3"/>
                <w:id w:val="200000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Scuola Secondaria di I grado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Denominazione Progetto (titolo)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Tipologia Progetto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  <w:sz w:val="21"/>
                <w:szCs w:val="21"/>
              </w:rPr>
              <w:t>Progetto di Istituto: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4"/>
                <w:tag w:val="checkbox_4"/>
                <w:id w:val="200000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curriculare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5"/>
                <w:tag w:val="checkbox_5"/>
                <w:id w:val="200000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extracurriculare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6"/>
                <w:tag w:val="checkbox_6"/>
                <w:id w:val="200000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misto</w:t>
            </w:r>
          </w:p>
          <w:p>
            <w:pPr>
              <w:pStyle w:val="Normal"/>
              <w:spacing w:before="0" w:after="90"/>
              <w:ind w:start="120"/>
              <w:rPr>
                <w:sz w:val="21"/>
                <w:szCs w:val="21"/>
              </w:rPr>
            </w:pPr>
            <w:sdt>
              <w:sdtPr>
                <w:alias w:val="Casella spuntabile 7"/>
                <w:tag w:val="checkbox_7"/>
                <w:id w:val="200000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potenziamento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8"/>
                <w:tag w:val="checkbox_8"/>
                <w:id w:val="200000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Arial"/>
                <w:bCs/>
                <w:sz w:val="22"/>
                <w:szCs w:val="22"/>
              </w:rPr>
              <w:t>di rete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hd w:val="clear" w:color="auto" w:fill="1F3864"/>
        <w:spacing w:before="0" w:after="160"/>
        <w:rPr/>
      </w:pPr>
      <w:r>
        <w:rPr>
          <w:b/>
          <w:bCs/>
          <w:color w:val="FFFFFF"/>
          <w:sz w:val="24"/>
          <w:szCs w:val="24"/>
        </w:rPr>
        <w:t>Collegamento con le priorità del RAV, gli obiettivi del PdM e gli obiettivi formativi del PTOF</w:t>
      </w:r>
    </w:p>
    <w:p>
      <w:pPr>
        <w:pStyle w:val="Normal"/>
        <w:spacing w:before="0" w:after="160"/>
        <w:rPr/>
      </w:pPr>
      <w:r>
        <w:rPr>
          <w:i/>
          <w:iCs/>
        </w:rPr>
        <w:t>Indicare a quale priorità del RAV, a quale/i obiettivo/i di processo del Piano di Miglioramento e a quale obiettivo formativo prioritario del PTOF il progetto è collegato.</w:t>
      </w:r>
    </w:p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Priorità del RAV e obiettivi di processo del PdM collegati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9"/>
                <w:tag w:val="checkbox_9"/>
                <w:id w:val="200000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Priorità RAV 1 — Risultati nelle prove standardizzate nazionali</w:t>
            </w:r>
          </w:p>
          <w:p>
            <w:pPr>
              <w:pStyle w:val="Normal"/>
              <w:spacing w:before="0" w:after="140"/>
              <w:ind w:start="420"/>
              <w:rPr/>
            </w:pPr>
            <w:r>
              <w:rPr>
                <w:i/>
                <w:iCs/>
                <w:color w:val="444444"/>
                <w:sz w:val="19"/>
                <w:szCs w:val="19"/>
              </w:rPr>
              <w:t>Traguardo: entro il triennio, incrementare la percentuale di classi con risultati pari o superiori alla media nazionale in Italiano, Matematica e Inglese e ridurre la variabilità interna tra le classi.</w:t>
            </w:r>
          </w:p>
          <w:p>
            <w:pPr>
              <w:pStyle w:val="Normal"/>
              <w:spacing w:before="0" w:after="60"/>
              <w:ind w:start="420"/>
              <w:rPr/>
            </w:pPr>
            <w:r>
              <w:rPr>
                <w:b/>
                <w:bCs/>
                <w:i/>
                <w:iCs/>
                <w:sz w:val="19"/>
                <w:szCs w:val="19"/>
              </w:rPr>
              <w:t>Percorso PdM n. 1 — COMPETENZE IN CRESCITA</w:t>
            </w:r>
          </w:p>
          <w:p>
            <w:pPr>
              <w:pStyle w:val="Normal"/>
              <w:spacing w:before="0" w:after="40"/>
              <w:ind w:start="420"/>
              <w:rPr/>
            </w:pPr>
            <w:r>
              <w:rPr>
                <w:i/>
                <w:iCs/>
                <w:sz w:val="19"/>
                <w:szCs w:val="19"/>
              </w:rPr>
              <w:t>Obiettivi di processo del PdM collegati (barrare quelli pertinenti):</w:t>
            </w:r>
          </w:p>
          <w:p>
            <w:pPr>
              <w:pStyle w:val="Normal"/>
              <w:spacing w:before="0" w:after="80"/>
              <w:ind w:start="560"/>
              <w:rPr/>
            </w:pPr>
            <w:sdt>
              <w:sdtPr>
                <w:alias w:val="Casella spuntabile 10"/>
                <w:tag w:val="checkbox_10"/>
                <w:id w:val="200001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sz w:val="19"/>
                <w:szCs w:val="19"/>
              </w:rPr>
              <w:t>Curricolo, progettazione e valutazione — Potenziare l'uso di strategie metodologiche e didattiche nella prassi quotidiana in linea con le prove standardizzate.</w:t>
            </w:r>
          </w:p>
          <w:p>
            <w:pPr>
              <w:pStyle w:val="Normal"/>
              <w:spacing w:before="0" w:after="80"/>
              <w:ind w:start="560"/>
              <w:rPr/>
            </w:pPr>
            <w:sdt>
              <w:sdtPr>
                <w:alias w:val="Casella spuntabile 11"/>
                <w:tag w:val="checkbox_11"/>
                <w:id w:val="200001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sz w:val="19"/>
                <w:szCs w:val="19"/>
              </w:rPr>
              <w:t>Ambiente di apprendimento — Favorire metodologie didattiche e organizzative che privilegino modalità di insegnamento-apprendimento laboratoriali, potenziando l'utilizzo “diffuso” di strategie/metodologie attive e cooperative.</w:t>
            </w:r>
          </w:p>
          <w:p>
            <w:pPr>
              <w:pStyle w:val="Normal"/>
              <w:spacing w:before="0" w:after="120"/>
              <w:rPr/>
            </w:pPr>
            <w:r>
              <w:rPr/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2"/>
                <w:tag w:val="checkbox_12"/>
                <w:id w:val="200001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Priorità RAV 2 — Esiti in termini di benessere a scuola</w:t>
            </w:r>
          </w:p>
          <w:p>
            <w:pPr>
              <w:pStyle w:val="Normal"/>
              <w:spacing w:before="0" w:after="140"/>
              <w:ind w:start="420"/>
              <w:rPr/>
            </w:pPr>
            <w:r>
              <w:rPr>
                <w:i/>
                <w:iCs/>
                <w:color w:val="444444"/>
                <w:sz w:val="19"/>
                <w:szCs w:val="19"/>
              </w:rPr>
              <w:t>Traguardo: entro il triennio, incrementare gli indicatori di benessere e partecipazione degli studenti, riducendo episodi di disagio e aumentando il senso di appartenenza, la motivazione allo studio e la percezione di supporto da parte dei pari e dei docenti.</w:t>
            </w:r>
          </w:p>
          <w:p>
            <w:pPr>
              <w:pStyle w:val="Normal"/>
              <w:spacing w:before="0" w:after="60"/>
              <w:ind w:start="420"/>
              <w:rPr/>
            </w:pPr>
            <w:r>
              <w:rPr>
                <w:b/>
                <w:bCs/>
                <w:i/>
                <w:iCs/>
                <w:sz w:val="19"/>
                <w:szCs w:val="19"/>
              </w:rPr>
              <w:t>Percorso PdM n. 2 — BENESSERE IN RETE - COMUNITÀ EDUCANTE E PARTECIPAZIONE ATTIVA</w:t>
            </w:r>
          </w:p>
          <w:p>
            <w:pPr>
              <w:pStyle w:val="Normal"/>
              <w:spacing w:before="0" w:after="40"/>
              <w:ind w:start="420"/>
              <w:rPr/>
            </w:pPr>
            <w:r>
              <w:rPr>
                <w:i/>
                <w:iCs/>
                <w:sz w:val="19"/>
                <w:szCs w:val="19"/>
              </w:rPr>
              <w:t>Obiettivi di processo del PdM collegati (barrare quelli pertinenti):</w:t>
            </w:r>
          </w:p>
          <w:p>
            <w:pPr>
              <w:pStyle w:val="Normal"/>
              <w:spacing w:before="0" w:after="80"/>
              <w:ind w:start="560"/>
              <w:rPr/>
            </w:pPr>
            <w:sdt>
              <w:sdtPr>
                <w:alias w:val="Casella spuntabile 13"/>
                <w:tag w:val="checkbox_13"/>
                <w:id w:val="200001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sz w:val="19"/>
                <w:szCs w:val="19"/>
              </w:rPr>
              <w:t>Ambiente di apprendimento — Promuovere ambienti di apprendimento inclusivi e motivanti attraverso metodologie didattiche attive, cooperative e laboratoriali, finalizzate al miglioramento del clima di classe e del benessere emotivo degli studenti.</w:t>
            </w:r>
          </w:p>
          <w:p>
            <w:pPr>
              <w:pStyle w:val="Normal"/>
              <w:spacing w:before="0" w:after="80"/>
              <w:ind w:start="560"/>
              <w:rPr/>
            </w:pPr>
            <w:sdt>
              <w:sdtPr>
                <w:alias w:val="Casella spuntabile 14"/>
                <w:tag w:val="checkbox_14"/>
                <w:id w:val="200001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sz w:val="19"/>
                <w:szCs w:val="19"/>
              </w:rPr>
              <w:t>Inclusione e differenziazione — Implementare pratiche strutturate di personalizzazione e supporto educativo per prevenire situazioni di disagio e favorire il successo formativo di tutti gli studenti, con particolare attenzione ai più fragili.</w:t>
            </w:r>
          </w:p>
          <w:p>
            <w:pPr>
              <w:pStyle w:val="Normal"/>
              <w:spacing w:before="0" w:after="80"/>
              <w:ind w:start="560"/>
              <w:rPr/>
            </w:pPr>
            <w:sdt>
              <w:sdtPr>
                <w:alias w:val="Casella spuntabile 15"/>
                <w:tag w:val="checkbox_15"/>
                <w:id w:val="200001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sz w:val="19"/>
                <w:szCs w:val="19"/>
              </w:rPr>
              <w:t>Sviluppo e valorizzazione delle risorse umane — Favorire la formazione dei docenti sulle competenze relazionali, sulla gestione del clima di classe e sulle strategie di prevenzione del disagio, al fine di rendere condivise e sistemiche le pratiche educative.</w:t>
            </w:r>
          </w:p>
          <w:p>
            <w:pPr>
              <w:pStyle w:val="Normal"/>
              <w:spacing w:before="0" w:after="120"/>
              <w:rPr/>
            </w:pPr>
            <w:r>
              <w:rPr/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Obiettivo formativo prioritario del PTOF collegato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00"/>
              <w:rPr/>
            </w:pPr>
            <w:r>
              <w:rPr>
                <w:i/>
                <w:iCs/>
                <w:sz w:val="19"/>
                <w:szCs w:val="19"/>
              </w:rPr>
              <w:t>Obiettivi formativi prioritari (art. 1, comma 7, L. 107/2015) — barrare quello/i a cui il progetto si collega prioritariamente: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6"/>
                <w:tag w:val="checkbox_16"/>
                <w:id w:val="200001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Valorizzazione e potenziamento delle competenze linguistiche, con particolare riferimento all'italiano nonché alla lingua inglese e ad altre lingue dell'Unione europea, anche mediante l'utilizzo della metodologia CLIL (Content Language Integrated Learning).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7"/>
                <w:tag w:val="checkbox_17"/>
                <w:id w:val="200001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Potenziamento delle competenze matematico-logiche e scientifiche.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8"/>
                <w:tag w:val="checkbox_18"/>
                <w:id w:val="200001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19"/>
                <w:tag w:val="checkbox_19"/>
                <w:id w:val="200001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0"/>
                <w:tag w:val="checkbox_20"/>
                <w:id w:val="200002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Sviluppo di comportamenti responsabili ispirati alla conoscenza e al rispetto della legalità, della sostenibilità ambientale, dei beni paesaggistici, del patrimonio e delle attività culturali.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1"/>
                <w:tag w:val="checkbox_21"/>
                <w:id w:val="200002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Alfabetizzazione all'arte, alle tecniche e ai media di produzione e diffusione delle immagini.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2"/>
                <w:tag w:val="checkbox_22"/>
                <w:id w:val="200002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3"/>
                <w:tag w:val="checkbox_23"/>
                <w:id w:val="200002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Sviluppo delle competenze digitali degli studenti, con particolare riguardo al pensiero computazionale, all'utilizzo critico e consapevole dei social network e dei media nonché alla produzione e ai legami con il mondo del lavoro.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4"/>
                <w:tag w:val="checkbox_24"/>
                <w:id w:val="200002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Potenziamento delle metodologie laboratoriali e delle attività di laboratorio.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5"/>
                <w:tag w:val="checkbox_25"/>
                <w:id w:val="200002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personalizzati, anche con il supporto e la collaborazione dei servizi socio-sanitari ed educativi del territorio e delle associazioni di settore, e l'applicazione delle linee di indirizzo per favorire il diritto allo studio degli alunni adottati (MIUR, 18 dicembre 2014).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6"/>
                <w:tag w:val="checkbox_26"/>
                <w:id w:val="200002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Valorizzazione della scuola intesa come comunità attiva, aperta al territorio e in grado di sviluppare e aumentare l'interazione con le famiglie e con la comunità locale, comprese le organizzazioni del terzo settore e le imprese.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7"/>
                <w:tag w:val="checkbox_27"/>
                <w:id w:val="200002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Apertura pomeridiana delle scuole e riduzione del numero di alunni e di studenti per classe o per articolazioni di gruppi di classi, anche con potenziamento del tempo scolastico o rimodulazione del monte orario rispetto a quanto indicato dal DPR 20 marzo 2009, n. 89.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8"/>
                <w:tag w:val="checkbox_28"/>
                <w:id w:val="200002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Valorizzazione di percorsi formativi individualizzati e coinvolgimento degli alunni e degli studenti.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29"/>
                <w:tag w:val="checkbox_29"/>
                <w:id w:val="20000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Individuazione di percorsi e di sistemi funzionali alla premialità e alla valorizzazione del merito degli alunni e degli studenti.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30"/>
                <w:tag w:val="checkbox_30"/>
                <w:id w:val="20000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culturali.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31"/>
                <w:tag w:val="checkbox_31"/>
                <w:id w:val="200003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19"/>
                <w:szCs w:val="19"/>
              </w:rPr>
              <w:t>Definizione di un sistema di orientamento.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60"/>
        <w:rPr/>
      </w:pPr>
      <w:r>
        <w:rPr>
          <w:b/>
          <w:bCs/>
          <w:i/>
          <w:iCs/>
          <w:sz w:val="22"/>
          <w:szCs w:val="22"/>
        </w:rPr>
        <w:t>Responsabile del progetto (docente che propone il progetto)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Altri soggetti coinvolti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>Esperti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32"/>
                <w:tag w:val="checkbox_32"/>
                <w:id w:val="200003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interni</w:t>
            </w:r>
          </w:p>
          <w:p>
            <w:pPr>
              <w:pStyle w:val="Normal"/>
              <w:spacing w:before="0" w:after="90"/>
              <w:ind w:start="120"/>
              <w:rPr/>
            </w:pPr>
            <w:sdt>
              <w:sdtPr>
                <w:alias w:val="Casella spuntabile 33"/>
                <w:tag w:val="checkbox_33"/>
                <w:id w:val="200003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</w:r>
                <w:r>
                  <w:rPr>
                    <w:rFonts w:eastAsia="Arial" w:cs="Arial" w:ascii="Arial" w:hAnsi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eastAsia="Arial" w:cs="Arial" w:ascii="Arial" w:hAnsi="Arial"/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</w:rPr>
              <w:t>esterni</w:t>
            </w:r>
          </w:p>
          <w:p>
            <w:pPr>
              <w:pStyle w:val="Normal"/>
              <w:spacing w:before="100" w:after="0"/>
              <w:rPr/>
            </w:pPr>
            <w:r>
              <w:rPr>
                <w:b/>
                <w:bCs/>
              </w:rPr>
              <w:t>N. ORE: ______________</w:t>
            </w:r>
          </w:p>
        </w:tc>
      </w:tr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>Enti locali/Associazioni/Privati:</w:t>
            </w:r>
          </w:p>
          <w:p>
            <w:pPr>
              <w:pStyle w:val="Normal"/>
              <w:spacing w:before="100" w:after="0"/>
              <w:rPr/>
            </w:pPr>
            <w:r>
              <w:rPr>
                <w:b/>
                <w:bCs/>
              </w:rPr>
              <w:t>N. ORE: ______________</w:t>
            </w:r>
          </w:p>
        </w:tc>
      </w:tr>
    </w:tbl>
    <w:p>
      <w:pPr>
        <w:pStyle w:val="Normal"/>
        <w:spacing w:before="160" w:after="40"/>
        <w:rPr/>
      </w:pPr>
      <w:r>
        <w:rPr>
          <w:sz w:val="19"/>
          <w:szCs w:val="19"/>
        </w:rPr>
        <w:t>*Specificare ove presente l'Associazione o specialista esterno coinvolto, allegandone il progetto (previa richiesta al D.S.)</w:t>
      </w:r>
    </w:p>
    <w:p>
      <w:pPr>
        <w:pStyle w:val="Normal"/>
        <w:spacing w:before="0" w:after="160"/>
        <w:rPr/>
      </w:pPr>
      <w:r>
        <w:rPr>
          <w:sz w:val="19"/>
          <w:szCs w:val="19"/>
        </w:rPr>
        <w:t>N.B. Non possono essere indicati nomi e/o ragioni sociali a meno che non ci sia un accordo con l'Istituto già firmato.</w:t>
      </w:r>
    </w:p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Destinatari (specificare il plesso/i plessi, la classe/le classi o i gruppi classe coinvolti; il totale degli alunni)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Discipline coinvolte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Descrizione del progetto</w:t>
      </w:r>
    </w:p>
    <w:p>
      <w:pPr>
        <w:pStyle w:val="Normal"/>
        <w:spacing w:before="0" w:after="80"/>
        <w:rPr/>
      </w:pPr>
      <w:r>
        <w:rPr>
          <w:i/>
          <w:iCs/>
          <w:color w:val="555555"/>
          <w:sz w:val="19"/>
          <w:szCs w:val="19"/>
        </w:rPr>
        <w:t>(scrivi in breve cosa si propone o a cosa mira il progetto, quali attività prevede e attraverso l'uso di quali metodologie)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Risultati attesi</w:t>
      </w:r>
    </w:p>
    <w:p>
      <w:pPr>
        <w:pStyle w:val="Normal"/>
        <w:spacing w:before="0" w:after="80"/>
        <w:rPr/>
      </w:pPr>
      <w:r>
        <w:rPr>
          <w:i/>
          <w:iCs/>
          <w:color w:val="555555"/>
          <w:sz w:val="19"/>
          <w:szCs w:val="19"/>
        </w:rPr>
        <w:t>(scrivi, in elenco puntato, cosa cambierà o migliorerà grazie al progetto — es. Sviluppo di..., Potenziamento di..., Maturazione di..., Riduzione di...)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40"/>
              <w:rPr/>
            </w:pPr>
            <w:r>
              <w:rPr>
                <w:b/>
                <w:bCs/>
              </w:rPr>
              <w:t xml:space="preserve">•  </w:t>
            </w:r>
            <w:r>
              <w:rPr/>
              <w:t xml:space="preserve"> </w:t>
            </w:r>
          </w:p>
          <w:p>
            <w:pPr>
              <w:pStyle w:val="Normal"/>
              <w:spacing w:before="0" w:after="140"/>
              <w:rPr/>
            </w:pPr>
            <w:r>
              <w:rPr>
                <w:b/>
                <w:bCs/>
              </w:rPr>
              <w:t xml:space="preserve">•  </w:t>
            </w:r>
            <w:r>
              <w:rPr/>
              <w:t xml:space="preserve"> </w:t>
            </w:r>
          </w:p>
          <w:p>
            <w:pPr>
              <w:pStyle w:val="Normal"/>
              <w:spacing w:before="0" w:after="140"/>
              <w:rPr/>
            </w:pPr>
            <w:r>
              <w:rPr>
                <w:b/>
                <w:bCs/>
              </w:rPr>
              <w:t xml:space="preserve">•  </w:t>
            </w:r>
            <w:r>
              <w:rPr/>
              <w:t xml:space="preserve"> </w:t>
            </w:r>
          </w:p>
          <w:p>
            <w:pPr>
              <w:pStyle w:val="Normal"/>
              <w:spacing w:before="0" w:after="60"/>
              <w:rPr/>
            </w:pPr>
            <w:r>
              <w:rPr>
                <w:b/>
                <w:bCs/>
              </w:rPr>
              <w:t xml:space="preserve">•  </w:t>
            </w:r>
            <w:r>
              <w:rPr/>
              <w:t xml:space="preserve"> 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60"/>
        <w:rPr/>
      </w:pPr>
      <w:r>
        <w:rPr>
          <w:b/>
          <w:bCs/>
          <w:i/>
          <w:iCs/>
          <w:sz w:val="22"/>
          <w:szCs w:val="22"/>
        </w:rPr>
        <w:t>Tempi previsti / Luogo</w:t>
      </w:r>
    </w:p>
    <w:tbl>
      <w:tblPr>
        <w:tblW w:w="9020" w:type="dxa"/>
        <w:jc w:val="start"/>
        <w:tblInd w:w="130" w:type="dxa"/>
        <w:tblLayout w:type="fixed"/>
        <w:tblCellMar>
          <w:top w:w="120" w:type="dxa"/>
          <w:start w:w="140" w:type="dxa"/>
          <w:bottom w:w="160" w:type="dxa"/>
          <w:end w:w="14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  <w:u w:val="single"/>
              </w:rPr>
              <w:t>TEMPO</w:t>
            </w:r>
            <w:r>
              <w:rPr/>
              <w:t xml:space="preserve"> (data inizio e fine delle attività):</w:t>
            </w:r>
          </w:p>
          <w:p>
            <w:pPr>
              <w:pStyle w:val="Normal"/>
              <w:spacing w:before="160" w:after="0"/>
              <w:rPr/>
            </w:pPr>
            <w:r>
              <w:rPr>
                <w:b/>
                <w:bCs/>
                <w:u w:val="single"/>
              </w:rPr>
              <w:t>N. ORE TOTALI</w:t>
            </w:r>
            <w:r>
              <w:rPr/>
              <w:t>:</w:t>
            </w:r>
          </w:p>
          <w:p>
            <w:pPr>
              <w:pStyle w:val="Normal"/>
              <w:spacing w:before="160" w:after="0"/>
              <w:rPr/>
            </w:pPr>
            <w:r>
              <w:rPr>
                <w:b/>
                <w:bCs/>
                <w:u w:val="single"/>
              </w:rPr>
              <w:t>LUOGO</w:t>
            </w:r>
            <w:r>
              <w:rPr/>
              <w:t xml:space="preserve"> (indicare se sede scolastica o extra-scolastica specificando dove):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Verifica e monitoraggio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200" w:after="60"/>
        <w:rPr/>
      </w:pPr>
      <w:r>
        <w:rPr>
          <w:b/>
          <w:bCs/>
          <w:i/>
          <w:iCs/>
          <w:sz w:val="22"/>
          <w:szCs w:val="22"/>
        </w:rPr>
        <w:t>Risorse finanziarie</w:t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9020"/>
      </w:tblGrid>
      <w:tr>
        <w:trPr/>
        <w:tc>
          <w:tcPr>
            <w:tcW w:w="9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</w:p>
          <w:p>
            <w:pPr>
              <w:pStyle w:val="Normal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400" w:after="0"/>
        <w:rPr/>
      </w:pPr>
      <w:r>
        <w:rPr/>
      </w:r>
    </w:p>
    <w:tbl>
      <w:tblPr>
        <w:tblW w:w="9020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lastColumn="0" w:firstColumn="0" w:lastRow="0" w:firstRow="0" w:noVBand="0" w:val="0000"/>
      </w:tblPr>
      <w:tblGrid>
        <w:gridCol w:w="7381"/>
        <w:gridCol w:w="1639"/>
      </w:tblGrid>
      <w:tr>
        <w:trPr/>
        <w:tc>
          <w:tcPr>
            <w:tcW w:w="7381" w:type="dxa"/>
            <w:tcBorders/>
          </w:tcPr>
          <w:p>
            <w:pPr>
              <w:pStyle w:val="Normal"/>
              <w:rPr/>
            </w:pPr>
            <w:r>
              <w:rPr/>
              <w:t xml:space="preserve">Luogo e data     </w:t>
            </w:r>
          </w:p>
        </w:tc>
        <w:tc>
          <w:tcPr>
            <w:tcW w:w="1639" w:type="dxa"/>
            <w:tcBorders/>
          </w:tcPr>
          <w:p>
            <w:pPr>
              <w:pStyle w:val="Normal"/>
              <w:rPr/>
            </w:pPr>
            <w:r>
              <w:rPr/>
              <w:t xml:space="preserve">                                                                                  </w:t>
            </w:r>
            <w:r>
              <w:rPr/>
              <w:t>Docente Referente</w:t>
            </w:r>
          </w:p>
        </w:tc>
      </w:tr>
    </w:tbl>
    <w:p>
      <w:pPr>
        <w:pStyle w:val="Normal"/>
        <w:rPr/>
      </w:pPr>
      <w:r>
        <w:rPr/>
      </w:r>
    </w:p>
    <w:sectPr>
      <w:footerReference w:type="even" r:id="rId6"/>
      <w:footerReference w:type="default" r:id="rId7"/>
      <w:footerReference w:type="first" r:id="rId8"/>
      <w:type w:val="nextPage"/>
      <w:pgSz w:w="11906" w:h="16838"/>
      <w:pgMar w:left="1100" w:right="1100" w:gutter="0" w:header="0" w:top="900" w:footer="708" w:bottom="90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385330976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385330976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qFormat/>
    <w:pPr>
      <w:widowControl/>
      <w:bidi w:val="0"/>
      <w:spacing w:before="0" w:after="0"/>
      <w:jc w:val="star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it-IT" w:eastAsia="it-IT" w:bidi="ar-SA"/>
    </w:rPr>
  </w:style>
  <w:style w:type="paragraph" w:styleId="Heading2">
    <w:name w:val="heading 2"/>
    <w:qFormat/>
    <w:pPr>
      <w:widowControl/>
      <w:bidi w:val="0"/>
      <w:spacing w:before="0" w:after="0"/>
      <w:jc w:val="star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it-IT" w:eastAsia="it-IT" w:bidi="ar-SA"/>
    </w:rPr>
  </w:style>
  <w:style w:type="paragraph" w:styleId="Heading3">
    <w:name w:val="heading 3"/>
    <w:qFormat/>
    <w:pPr>
      <w:widowControl/>
      <w:bidi w:val="0"/>
      <w:spacing w:before="0" w:after="0"/>
      <w:jc w:val="star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it-IT" w:eastAsia="it-IT" w:bidi="ar-SA"/>
    </w:rPr>
  </w:style>
  <w:style w:type="paragraph" w:styleId="Heading4">
    <w:name w:val="heading 4"/>
    <w:qFormat/>
    <w:pPr>
      <w:widowControl/>
      <w:bidi w:val="0"/>
      <w:spacing w:before="0" w:after="0"/>
      <w:jc w:val="star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it-IT" w:eastAsia="it-IT" w:bidi="ar-SA"/>
    </w:rPr>
  </w:style>
  <w:style w:type="paragraph" w:styleId="Heading5">
    <w:name w:val="heading 5"/>
    <w:qFormat/>
    <w:pPr>
      <w:widowControl/>
      <w:bidi w:val="0"/>
      <w:spacing w:before="0" w:after="0"/>
      <w:jc w:val="star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it-IT" w:eastAsia="it-IT" w:bidi="ar-SA"/>
    </w:rPr>
  </w:style>
  <w:style w:type="paragraph" w:styleId="Heading6">
    <w:name w:val="heading 6"/>
    <w:qFormat/>
    <w:pPr>
      <w:widowControl/>
      <w:bidi w:val="0"/>
      <w:spacing w:before="0" w:after="0"/>
      <w:jc w:val="star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notaapidipaginaCarattere" w:customStyle="1">
    <w:name w:val="Testo nota a piè di pagina Carattere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stonotadichiusuraCarattere" w:customStyle="1">
    <w:name w:val="Testo nota di chiusura Carattere"/>
    <w:uiPriority w:val="99"/>
    <w:semiHidden/>
    <w:unhideWhenUsed/>
    <w:qFormat/>
    <w:rPr>
      <w:sz w:val="20"/>
      <w:szCs w:val="2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12ca3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uiPriority w:val="99"/>
    <w:qFormat/>
    <w:rsid w:val="006005bc"/>
    <w:rPr/>
  </w:style>
  <w:style w:type="character" w:styleId="PidipaginaCarattere" w:customStyle="1">
    <w:name w:val="Piè di pagina Carattere"/>
    <w:basedOn w:val="DefaultParagraphFont"/>
    <w:uiPriority w:val="99"/>
    <w:qFormat/>
    <w:rsid w:val="006005bc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le">
    <w:name w:val="Title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it-IT" w:eastAsia="it-IT" w:bidi="ar-SA"/>
    </w:rPr>
  </w:style>
  <w:style w:type="paragraph" w:styleId="Enfasigrassetto1" w:customStyle="1">
    <w:name w:val="Enfasi (grassetto)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it-IT" w:eastAsia="it-IT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FootnoteText">
    <w:name w:val="footnote text"/>
    <w:link w:val="TestonotaapidipaginaCarattere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EndnoteText">
    <w:name w:val="endnote text"/>
    <w:link w:val="TestonotadichiusuraCarattere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12ca3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005b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6005b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LibreOffice/26.2.5.2$MacOSX_AARCH64 LibreOffice_project/cd7284b4cbbfeb507e630c1aac019f4157393acb</Application>
  <AppVersion>15.0000</AppVersion>
  <Pages>5</Pages>
  <Words>1066</Words>
  <Characters>6500</Characters>
  <CharactersWithSpaces>7685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2026-09-15T16:59:00Z</dcterms:created>
  <dc:creator>Un-named</dc:creator>
  <dc:description/>
  <dc:language>it-IT</dc:language>
  <cp:lastModifiedBy/>
  <dcterms:modified xsi:type="dcterms:W3CDTF">2026-09-16T14:39:41Z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